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2" w:rsidRPr="006C3D78" w:rsidRDefault="00F41D32" w:rsidP="00F41D32">
      <w:pPr>
        <w:jc w:val="center"/>
        <w:rPr>
          <w:b/>
        </w:rPr>
      </w:pPr>
      <w:r w:rsidRPr="006C3D78">
        <w:rPr>
          <w:b/>
        </w:rPr>
        <w:t>DIGITAL MEDIA ASSIGNMENT EXAMPLES</w:t>
      </w:r>
    </w:p>
    <w:p w:rsidR="00440949" w:rsidRPr="006C3D78" w:rsidRDefault="00440949" w:rsidP="00440949">
      <w:pPr>
        <w:jc w:val="center"/>
      </w:pPr>
      <w:r w:rsidRPr="006C3D78">
        <w:t xml:space="preserve">Incorporating a </w:t>
      </w:r>
      <w:r w:rsidR="00E60C9B" w:rsidRPr="00E77738">
        <w:rPr>
          <w:b/>
        </w:rPr>
        <w:t>Slowmation</w:t>
      </w:r>
      <w:r w:rsidRPr="006C3D78">
        <w:t xml:space="preserve"> in a University Assessment Task</w:t>
      </w:r>
    </w:p>
    <w:p w:rsidR="00440949" w:rsidRPr="006C3D78" w:rsidRDefault="00440949" w:rsidP="00440949">
      <w:pPr>
        <w:jc w:val="center"/>
      </w:pPr>
    </w:p>
    <w:tbl>
      <w:tblPr>
        <w:tblStyle w:val="TableGrid"/>
        <w:tblW w:w="0" w:type="auto"/>
        <w:tblLook w:val="04A0"/>
      </w:tblPr>
      <w:tblGrid>
        <w:gridCol w:w="2235"/>
        <w:gridCol w:w="7045"/>
      </w:tblGrid>
      <w:tr w:rsidR="00440949" w:rsidRPr="006C3D78" w:rsidTr="00431256">
        <w:tc>
          <w:tcPr>
            <w:tcW w:w="2235" w:type="dxa"/>
          </w:tcPr>
          <w:p w:rsidR="00440949" w:rsidRPr="006C3D78" w:rsidRDefault="00440949" w:rsidP="00D17E24">
            <w:pPr>
              <w:ind w:firstLine="284"/>
              <w:rPr>
                <w:b/>
              </w:rPr>
            </w:pPr>
            <w:r w:rsidRPr="006C3D78">
              <w:rPr>
                <w:b/>
              </w:rPr>
              <w:t>Subject</w:t>
            </w:r>
          </w:p>
        </w:tc>
        <w:tc>
          <w:tcPr>
            <w:tcW w:w="7045" w:type="dxa"/>
          </w:tcPr>
          <w:p w:rsidR="00440949" w:rsidRPr="006C3D78" w:rsidRDefault="00E77738" w:rsidP="00D17E24">
            <w:r>
              <w:t>Science Curriculum 2</w:t>
            </w:r>
          </w:p>
        </w:tc>
      </w:tr>
      <w:tr w:rsidR="00440949" w:rsidRPr="006C3D78" w:rsidTr="00431256">
        <w:tc>
          <w:tcPr>
            <w:tcW w:w="2235" w:type="dxa"/>
          </w:tcPr>
          <w:p w:rsidR="00440949" w:rsidRPr="006C3D78" w:rsidRDefault="00440949" w:rsidP="00D17E24">
            <w:pPr>
              <w:ind w:firstLine="284"/>
              <w:rPr>
                <w:b/>
              </w:rPr>
            </w:pPr>
            <w:r w:rsidRPr="006C3D78">
              <w:rPr>
                <w:b/>
              </w:rPr>
              <w:t>Degree</w:t>
            </w:r>
          </w:p>
        </w:tc>
        <w:tc>
          <w:tcPr>
            <w:tcW w:w="7045" w:type="dxa"/>
          </w:tcPr>
          <w:p w:rsidR="00440949" w:rsidRPr="006C3D78" w:rsidRDefault="002F5E65" w:rsidP="00D17E24">
            <w:r>
              <w:t>BE</w:t>
            </w:r>
            <w:r w:rsidR="00096341">
              <w:t>d (secondary) / Grad Dip Ed (secondary)</w:t>
            </w:r>
          </w:p>
        </w:tc>
      </w:tr>
      <w:tr w:rsidR="00440949" w:rsidRPr="00D47707" w:rsidTr="00431256">
        <w:tc>
          <w:tcPr>
            <w:tcW w:w="2235" w:type="dxa"/>
          </w:tcPr>
          <w:p w:rsidR="00440949" w:rsidRPr="006C3D78" w:rsidRDefault="00440949" w:rsidP="00D17E24">
            <w:pPr>
              <w:ind w:firstLine="284"/>
              <w:rPr>
                <w:b/>
              </w:rPr>
            </w:pPr>
            <w:r w:rsidRPr="006C3D78">
              <w:rPr>
                <w:b/>
              </w:rPr>
              <w:t>Author</w:t>
            </w:r>
          </w:p>
        </w:tc>
        <w:tc>
          <w:tcPr>
            <w:tcW w:w="7045" w:type="dxa"/>
          </w:tcPr>
          <w:p w:rsidR="00D17E24" w:rsidRPr="00D47707" w:rsidRDefault="00E60C9B" w:rsidP="00D17E24">
            <w:pPr>
              <w:pStyle w:val="Default"/>
              <w:rPr>
                <w:sz w:val="20"/>
                <w:szCs w:val="20"/>
                <w:lang w:val="de-DE"/>
              </w:rPr>
            </w:pPr>
            <w:r w:rsidRPr="00096341">
              <w:rPr>
                <w:rFonts w:asciiTheme="minorHAnsi" w:hAnsiTheme="minorHAnsi"/>
                <w:lang w:val="de-DE"/>
              </w:rPr>
              <w:t xml:space="preserve">Gillian Kidman </w:t>
            </w:r>
            <w:r w:rsidR="002F5E65">
              <w:rPr>
                <w:rFonts w:asciiTheme="minorHAnsi" w:hAnsiTheme="minorHAnsi"/>
                <w:lang w:val="de-DE"/>
              </w:rPr>
              <w:t xml:space="preserve">   </w:t>
            </w:r>
            <w:hyperlink r:id="rId5" w:history="1">
              <w:r w:rsidR="002F5E65" w:rsidRPr="00D47707">
                <w:rPr>
                  <w:rStyle w:val="Hyperlink"/>
                  <w:sz w:val="20"/>
                  <w:szCs w:val="20"/>
                  <w:lang w:val="de-DE"/>
                </w:rPr>
                <w:t>gillian.kidman@Monash.edu</w:t>
              </w:r>
            </w:hyperlink>
          </w:p>
          <w:p w:rsidR="002A7268" w:rsidRPr="00096341" w:rsidRDefault="002A7268" w:rsidP="00D17E24">
            <w:pPr>
              <w:pStyle w:val="Default"/>
              <w:rPr>
                <w:rFonts w:asciiTheme="minorHAnsi" w:hAnsiTheme="minorHAnsi"/>
                <w:lang w:val="de-DE"/>
              </w:rPr>
            </w:pPr>
          </w:p>
        </w:tc>
      </w:tr>
      <w:tr w:rsidR="00440949" w:rsidRPr="006C3D78" w:rsidTr="00431256">
        <w:tc>
          <w:tcPr>
            <w:tcW w:w="2235" w:type="dxa"/>
          </w:tcPr>
          <w:p w:rsidR="00440949" w:rsidRPr="006C3D78" w:rsidRDefault="00440949" w:rsidP="00D17E24">
            <w:pPr>
              <w:ind w:firstLine="284"/>
              <w:rPr>
                <w:b/>
              </w:rPr>
            </w:pPr>
            <w:r w:rsidRPr="006C3D78">
              <w:rPr>
                <w:b/>
              </w:rPr>
              <w:t>University</w:t>
            </w:r>
          </w:p>
        </w:tc>
        <w:tc>
          <w:tcPr>
            <w:tcW w:w="7045" w:type="dxa"/>
          </w:tcPr>
          <w:p w:rsidR="00440949" w:rsidRPr="006C3D78" w:rsidRDefault="006C3D78" w:rsidP="00D17E24">
            <w:r w:rsidRPr="006C3D78">
              <w:t>Queensland University of Technology</w:t>
            </w:r>
          </w:p>
        </w:tc>
      </w:tr>
      <w:tr w:rsidR="00440949" w:rsidRPr="006C3D78" w:rsidTr="00431256">
        <w:tc>
          <w:tcPr>
            <w:tcW w:w="2235" w:type="dxa"/>
          </w:tcPr>
          <w:p w:rsidR="00440949" w:rsidRPr="006C3D78" w:rsidRDefault="00440949" w:rsidP="00D17E24">
            <w:pPr>
              <w:ind w:firstLine="284"/>
              <w:rPr>
                <w:b/>
              </w:rPr>
            </w:pPr>
            <w:r w:rsidRPr="006C3D78">
              <w:rPr>
                <w:b/>
              </w:rPr>
              <w:t>Year level</w:t>
            </w:r>
          </w:p>
        </w:tc>
        <w:tc>
          <w:tcPr>
            <w:tcW w:w="7045" w:type="dxa"/>
          </w:tcPr>
          <w:p w:rsidR="00440949" w:rsidRPr="006C3D78" w:rsidRDefault="00F40587" w:rsidP="00096341">
            <w:r w:rsidRPr="006C3D78">
              <w:t xml:space="preserve">Year </w:t>
            </w:r>
            <w:r w:rsidR="00096341">
              <w:t>4 / 2</w:t>
            </w:r>
          </w:p>
        </w:tc>
      </w:tr>
      <w:tr w:rsidR="00440949" w:rsidRPr="006C3D78" w:rsidTr="00301279">
        <w:tc>
          <w:tcPr>
            <w:tcW w:w="9280" w:type="dxa"/>
            <w:gridSpan w:val="2"/>
          </w:tcPr>
          <w:p w:rsidR="00440949" w:rsidRPr="006C3D78" w:rsidRDefault="00440949" w:rsidP="00440949">
            <w:r w:rsidRPr="006C3D78">
              <w:rPr>
                <w:b/>
              </w:rPr>
              <w:t>Context</w:t>
            </w:r>
            <w:r w:rsidR="000462C5">
              <w:t xml:space="preserve"> </w:t>
            </w:r>
          </w:p>
          <w:p w:rsidR="00440949" w:rsidRPr="006C3D78" w:rsidRDefault="00F40587" w:rsidP="00096341">
            <w:r w:rsidRPr="006C3D78">
              <w:rPr>
                <w:rFonts w:cs="Adobe Hebrew"/>
                <w:bCs/>
              </w:rPr>
              <w:t xml:space="preserve">The core unit was an integrated science </w:t>
            </w:r>
            <w:r w:rsidR="00096341">
              <w:rPr>
                <w:rFonts w:cs="Adobe Hebrew"/>
                <w:bCs/>
              </w:rPr>
              <w:t xml:space="preserve">discipline methods unit </w:t>
            </w:r>
            <w:r w:rsidRPr="006C3D78">
              <w:rPr>
                <w:rFonts w:cs="Adobe Hebrew"/>
                <w:bCs/>
              </w:rPr>
              <w:t xml:space="preserve">designed to familiarise pre-service teachers with </w:t>
            </w:r>
            <w:r w:rsidR="00096341">
              <w:rPr>
                <w:rFonts w:cs="Adobe Hebrew"/>
                <w:bCs/>
              </w:rPr>
              <w:t>pedagogical skills for designing and conducting laboratory lessons</w:t>
            </w:r>
            <w:r w:rsidRPr="006C3D78">
              <w:rPr>
                <w:rFonts w:cs="Adobe Hebrew"/>
                <w:bCs/>
              </w:rPr>
              <w:t>.</w:t>
            </w:r>
          </w:p>
        </w:tc>
      </w:tr>
      <w:tr w:rsidR="00440949" w:rsidRPr="006C3D78" w:rsidTr="00242671">
        <w:tc>
          <w:tcPr>
            <w:tcW w:w="9280" w:type="dxa"/>
            <w:gridSpan w:val="2"/>
          </w:tcPr>
          <w:p w:rsidR="00440949" w:rsidRPr="006C3D78" w:rsidRDefault="00440949" w:rsidP="00440949">
            <w:pPr>
              <w:rPr>
                <w:b/>
              </w:rPr>
            </w:pPr>
            <w:r w:rsidRPr="006C3D78">
              <w:rPr>
                <w:b/>
              </w:rPr>
              <w:t>Assessment Task</w:t>
            </w:r>
          </w:p>
          <w:p w:rsidR="00440949" w:rsidRDefault="00173EEF" w:rsidP="00440949">
            <w:r w:rsidRPr="00173EEF">
              <w:rPr>
                <w:b/>
              </w:rPr>
              <w:t>Title</w:t>
            </w:r>
            <w:r>
              <w:t>:</w:t>
            </w:r>
            <w:r w:rsidR="00096341">
              <w:t xml:space="preserve"> </w:t>
            </w:r>
            <w:r w:rsidR="00096341" w:rsidRPr="003171A0">
              <w:rPr>
                <w:b/>
              </w:rPr>
              <w:t>Presentation Lesson</w:t>
            </w:r>
          </w:p>
          <w:p w:rsidR="00173EEF" w:rsidRDefault="00D47707" w:rsidP="00440949">
            <w:r>
              <w:t>Each student is required to co-present a practica</w:t>
            </w:r>
            <w:bookmarkStart w:id="0" w:name="_GoBack"/>
            <w:bookmarkEnd w:id="0"/>
            <w:r>
              <w:t>l, hands-on science lesson to their peers. This is a group presentation of 3-4 students of 50 minute duration. It is possible that 2 groups join to present a ‘double lesson’.</w:t>
            </w:r>
          </w:p>
          <w:p w:rsidR="00440949" w:rsidRPr="006C3D78" w:rsidRDefault="00440949" w:rsidP="003171A0"/>
        </w:tc>
      </w:tr>
      <w:tr w:rsidR="00440949" w:rsidRPr="006C3D78" w:rsidTr="00C954C5">
        <w:tc>
          <w:tcPr>
            <w:tcW w:w="9280" w:type="dxa"/>
            <w:gridSpan w:val="2"/>
          </w:tcPr>
          <w:p w:rsidR="00440949" w:rsidRPr="006C3D78" w:rsidRDefault="00440949" w:rsidP="00440949">
            <w:pPr>
              <w:rPr>
                <w:b/>
              </w:rPr>
            </w:pPr>
            <w:r w:rsidRPr="006C3D78">
              <w:rPr>
                <w:b/>
              </w:rPr>
              <w:t>Marking Rubric</w:t>
            </w:r>
          </w:p>
          <w:p w:rsidR="00440949" w:rsidRPr="006C3D78" w:rsidRDefault="000A0EEA" w:rsidP="00440949">
            <w:r>
              <w:t>(see below)</w:t>
            </w:r>
          </w:p>
          <w:p w:rsidR="00440949" w:rsidRPr="006C3D78" w:rsidRDefault="00440949" w:rsidP="00654E14"/>
        </w:tc>
      </w:tr>
    </w:tbl>
    <w:p w:rsidR="00D603D2" w:rsidRPr="006C3D78" w:rsidRDefault="00D603D2" w:rsidP="00440949">
      <w:pPr>
        <w:jc w:val="center"/>
      </w:pPr>
    </w:p>
    <w:p w:rsidR="00D603D2" w:rsidRPr="006C3D78" w:rsidRDefault="00D603D2">
      <w:r w:rsidRPr="006C3D78">
        <w:br w:type="page"/>
      </w:r>
    </w:p>
    <w:p w:rsidR="00D603D2" w:rsidRPr="006C3D78" w:rsidRDefault="00D603D2" w:rsidP="00D603D2">
      <w:pPr>
        <w:jc w:val="center"/>
        <w:rPr>
          <w:b/>
        </w:rPr>
        <w:sectPr w:rsidR="00D603D2" w:rsidRPr="006C3D78" w:rsidSect="00303333">
          <w:pgSz w:w="11900" w:h="16840"/>
          <w:pgMar w:top="1418" w:right="1418" w:bottom="1418" w:left="1418" w:header="709" w:footer="709" w:gutter="0"/>
          <w:cols w:space="708"/>
        </w:sectPr>
      </w:pPr>
    </w:p>
    <w:p w:rsidR="00D603D2" w:rsidRPr="006C3D78" w:rsidRDefault="00D603D2" w:rsidP="00D603D2">
      <w:pPr>
        <w:jc w:val="center"/>
        <w:rPr>
          <w:b/>
          <w:sz w:val="20"/>
          <w:szCs w:val="20"/>
        </w:rPr>
      </w:pPr>
      <w:r w:rsidRPr="006C3D78">
        <w:rPr>
          <w:b/>
          <w:sz w:val="20"/>
          <w:szCs w:val="20"/>
        </w:rPr>
        <w:lastRenderedPageBreak/>
        <w:t>Science Curriculum 2 Units                                             Criteria Sheet - Core Assignment 2 (Presentation) - 70%</w:t>
      </w:r>
    </w:p>
    <w:p w:rsidR="00D603D2" w:rsidRPr="006C3D78" w:rsidRDefault="00D603D2" w:rsidP="00D603D2">
      <w:pPr>
        <w:spacing w:after="120"/>
        <w:rPr>
          <w:b/>
          <w:sz w:val="20"/>
          <w:szCs w:val="20"/>
        </w:rPr>
      </w:pPr>
      <w:r w:rsidRPr="006C3D78">
        <w:rPr>
          <w:b/>
          <w:sz w:val="20"/>
          <w:szCs w:val="20"/>
        </w:rPr>
        <w:t>Student’s Names:</w:t>
      </w:r>
    </w:p>
    <w:p w:rsidR="00D603D2" w:rsidRPr="006C3D78" w:rsidRDefault="00D603D2" w:rsidP="00D603D2">
      <w:pPr>
        <w:spacing w:after="120"/>
        <w:rPr>
          <w:b/>
          <w:sz w:val="20"/>
          <w:szCs w:val="20"/>
        </w:rPr>
      </w:pPr>
      <w:r w:rsidRPr="006C3D78">
        <w:rPr>
          <w:b/>
          <w:sz w:val="20"/>
          <w:szCs w:val="20"/>
        </w:rPr>
        <w:t>Part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3152"/>
        <w:gridCol w:w="875"/>
        <w:gridCol w:w="3149"/>
        <w:gridCol w:w="872"/>
        <w:gridCol w:w="3400"/>
      </w:tblGrid>
      <w:tr w:rsidR="00D603D2" w:rsidRPr="006C3D78" w:rsidTr="00184967">
        <w:tc>
          <w:tcPr>
            <w:tcW w:w="1152" w:type="pct"/>
            <w:shd w:val="clear" w:color="auto" w:fill="E0E0E0"/>
          </w:tcPr>
          <w:p w:rsidR="00D603D2" w:rsidRPr="006C3D78" w:rsidRDefault="00D603D2" w:rsidP="00184967">
            <w:pPr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Criteria</w:t>
            </w:r>
          </w:p>
        </w:tc>
        <w:tc>
          <w:tcPr>
            <w:tcW w:w="1059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Very Low</w:t>
            </w:r>
          </w:p>
        </w:tc>
        <w:tc>
          <w:tcPr>
            <w:tcW w:w="295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Low</w:t>
            </w:r>
          </w:p>
        </w:tc>
        <w:tc>
          <w:tcPr>
            <w:tcW w:w="1058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Satisfactory</w:t>
            </w:r>
          </w:p>
        </w:tc>
        <w:tc>
          <w:tcPr>
            <w:tcW w:w="294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High</w:t>
            </w:r>
          </w:p>
        </w:tc>
        <w:tc>
          <w:tcPr>
            <w:tcW w:w="1143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Very High</w:t>
            </w:r>
          </w:p>
        </w:tc>
      </w:tr>
      <w:tr w:rsidR="00D603D2" w:rsidRPr="006C3D78" w:rsidTr="00184967">
        <w:trPr>
          <w:trHeight w:val="51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4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Sound Lesson design</w:t>
            </w:r>
          </w:p>
          <w:p w:rsidR="00D603D2" w:rsidRPr="006C3D78" w:rsidRDefault="00D603D2" w:rsidP="00D603D2">
            <w:pPr>
              <w:numPr>
                <w:ilvl w:val="1"/>
                <w:numId w:val="1"/>
              </w:numPr>
              <w:ind w:left="1434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Introduction </w:t>
            </w:r>
          </w:p>
          <w:p w:rsidR="00D603D2" w:rsidRPr="006C3D78" w:rsidRDefault="00D603D2" w:rsidP="00D603D2">
            <w:pPr>
              <w:numPr>
                <w:ilvl w:val="1"/>
                <w:numId w:val="1"/>
              </w:numPr>
              <w:ind w:left="1434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Body </w:t>
            </w:r>
          </w:p>
          <w:p w:rsidR="00D603D2" w:rsidRPr="006C3D78" w:rsidRDefault="00D603D2" w:rsidP="00D603D2">
            <w:pPr>
              <w:numPr>
                <w:ilvl w:val="1"/>
                <w:numId w:val="1"/>
              </w:numPr>
              <w:ind w:left="1434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Conclusion 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very little understanding of the structure of a lesson. A, b, or c clearly missing.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 good understanding of the structure of a lesson. A, b, and c present in some form.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insight into lesson structuring and flow between a, b and c.</w:t>
            </w:r>
          </w:p>
        </w:tc>
      </w:tr>
      <w:tr w:rsidR="00D603D2" w:rsidRPr="006C3D78" w:rsidTr="00184967"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4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Inclusive teaching strategies and sharing of resources.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if any inclusive teaching strategies or sharing of resources.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 good understanding of inclusive teaching strategies and sharing of resources.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an excellent understanding of how inclusive strategies facilitate engagement and sharing of resources</w:t>
            </w:r>
            <w:proofErr w:type="gramStart"/>
            <w:r w:rsidRPr="006C3D78">
              <w:rPr>
                <w:rFonts w:eastAsia="PMingLiU"/>
                <w:sz w:val="20"/>
                <w:szCs w:val="20"/>
              </w:rPr>
              <w:t>..</w:t>
            </w:r>
            <w:proofErr w:type="gramEnd"/>
            <w:r w:rsidRPr="006C3D78">
              <w:rPr>
                <w:rFonts w:eastAsia="PMingLiU"/>
                <w:sz w:val="20"/>
                <w:szCs w:val="20"/>
              </w:rPr>
              <w:t xml:space="preserve"> </w:t>
            </w:r>
          </w:p>
        </w:tc>
      </w:tr>
      <w:tr w:rsidR="00D603D2" w:rsidRPr="006C3D78" w:rsidTr="00184967"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5"/>
              </w:numPr>
              <w:ind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Understanding of content knowledge.</w:t>
            </w:r>
          </w:p>
          <w:p w:rsidR="00D603D2" w:rsidRPr="006C3D78" w:rsidRDefault="00D603D2" w:rsidP="00184967">
            <w:pPr>
              <w:ind w:left="363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understanding of the topic. Conceptual errors numbered more than 4.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 good conceptual understanding of the topic. Only 2 conceptual errors may have been present.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an insightful understanding of the topic. No obvious conceptual errors.</w:t>
            </w:r>
          </w:p>
        </w:tc>
      </w:tr>
      <w:tr w:rsidR="00D603D2" w:rsidRPr="006C3D78" w:rsidTr="00184967">
        <w:trPr>
          <w:trHeight w:val="128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Teaching and learning technologies use.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consideration has been made with respect to teaching technologies.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consideration has been made with respect to teaching technologies in that PowerPoint has been used.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consideration has been made with respect to teaching technologies in that PowerPoint and at least one other ICT has been used.</w:t>
            </w:r>
          </w:p>
        </w:tc>
      </w:tr>
      <w:tr w:rsidR="00D603D2" w:rsidRPr="006C3D78" w:rsidTr="00184967">
        <w:trPr>
          <w:trHeight w:val="1087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Positive emotional energy and empathy.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consideration has been made with respect to emotional energy and empathy.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consideration has been made with respect to emotional energy and / or empathy.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considerable effort has been made with respect to both emotional energy and empathy. Specific instances noticeable.</w:t>
            </w:r>
          </w:p>
        </w:tc>
      </w:tr>
      <w:tr w:rsidR="00D603D2" w:rsidRPr="006C3D78" w:rsidTr="00184967">
        <w:trPr>
          <w:trHeight w:val="128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Student diversity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consideration has been made with respect to catering for student diversity.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consideration has been made with respect to catering for student diversity.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considerable effort has been made with respect to catering for student diversity. Specific instances noticeable.</w:t>
            </w:r>
          </w:p>
        </w:tc>
      </w:tr>
      <w:tr w:rsidR="00D603D2" w:rsidRPr="006C3D78" w:rsidTr="00184967">
        <w:trPr>
          <w:trHeight w:val="128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Workplace health and Safety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care and attention given to workplace, health and safety. Obvious breaches evident in presentation.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Response indicates some care and attention given to workplace, health and safety. No more than 1 minor </w:t>
            </w:r>
            <w:proofErr w:type="gramStart"/>
            <w:r w:rsidRPr="006C3D78">
              <w:rPr>
                <w:rFonts w:eastAsia="PMingLiU"/>
                <w:sz w:val="20"/>
                <w:szCs w:val="20"/>
              </w:rPr>
              <w:t>breaches</w:t>
            </w:r>
            <w:proofErr w:type="gramEnd"/>
            <w:r w:rsidRPr="006C3D78">
              <w:rPr>
                <w:rFonts w:eastAsia="PMingLiU"/>
                <w:sz w:val="20"/>
                <w:szCs w:val="20"/>
              </w:rPr>
              <w:t xml:space="preserve"> evident in presentation.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3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obvious attention given to workplace, health and safety. NO breaches evident in presentation.</w:t>
            </w:r>
          </w:p>
        </w:tc>
      </w:tr>
    </w:tbl>
    <w:p w:rsidR="00D603D2" w:rsidRPr="006C3D78" w:rsidRDefault="00D603D2" w:rsidP="00D603D2">
      <w:pPr>
        <w:spacing w:before="120"/>
        <w:rPr>
          <w:b/>
          <w:sz w:val="20"/>
          <w:szCs w:val="20"/>
        </w:rPr>
      </w:pPr>
      <w:r w:rsidRPr="006C3D78">
        <w:rPr>
          <w:b/>
          <w:sz w:val="20"/>
          <w:szCs w:val="20"/>
        </w:rPr>
        <w:t>Substantive Comments:</w:t>
      </w:r>
    </w:p>
    <w:p w:rsidR="00D603D2" w:rsidRPr="006C3D78" w:rsidRDefault="00D603D2" w:rsidP="00D603D2">
      <w:pPr>
        <w:rPr>
          <w:sz w:val="20"/>
          <w:szCs w:val="20"/>
        </w:rPr>
      </w:pPr>
    </w:p>
    <w:p w:rsidR="00D603D2" w:rsidRPr="006C3D78" w:rsidRDefault="00D603D2" w:rsidP="00D603D2">
      <w:pPr>
        <w:rPr>
          <w:sz w:val="20"/>
          <w:szCs w:val="20"/>
        </w:rPr>
      </w:pPr>
    </w:p>
    <w:p w:rsidR="00D603D2" w:rsidRPr="006C3D78" w:rsidRDefault="00D603D2" w:rsidP="00D603D2">
      <w:pPr>
        <w:rPr>
          <w:sz w:val="20"/>
          <w:szCs w:val="20"/>
        </w:rPr>
      </w:pPr>
    </w:p>
    <w:p w:rsidR="00D603D2" w:rsidRPr="006C3D78" w:rsidRDefault="00D603D2" w:rsidP="00D603D2">
      <w:pPr>
        <w:rPr>
          <w:sz w:val="20"/>
          <w:szCs w:val="20"/>
        </w:rPr>
      </w:pPr>
    </w:p>
    <w:p w:rsidR="00D603D2" w:rsidRPr="006C3D78" w:rsidRDefault="00D603D2" w:rsidP="00D603D2">
      <w:pPr>
        <w:rPr>
          <w:sz w:val="20"/>
          <w:szCs w:val="20"/>
        </w:rPr>
      </w:pPr>
      <w:proofErr w:type="gramStart"/>
      <w:r w:rsidRPr="006C3D78">
        <w:rPr>
          <w:sz w:val="20"/>
          <w:szCs w:val="20"/>
        </w:rPr>
        <w:t>Part 2.</w:t>
      </w:r>
      <w:proofErr w:type="gramEnd"/>
      <w:r w:rsidRPr="006C3D78">
        <w:rPr>
          <w:sz w:val="20"/>
          <w:szCs w:val="20"/>
        </w:rPr>
        <w:t xml:space="preserve"> Reflection</w:t>
      </w:r>
    </w:p>
    <w:p w:rsidR="00D603D2" w:rsidRPr="006C3D78" w:rsidRDefault="00D603D2" w:rsidP="00D603D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3139"/>
        <w:gridCol w:w="862"/>
        <w:gridCol w:w="3136"/>
        <w:gridCol w:w="859"/>
        <w:gridCol w:w="3387"/>
      </w:tblGrid>
      <w:tr w:rsidR="00D603D2" w:rsidRPr="006C3D78" w:rsidTr="00184967">
        <w:tc>
          <w:tcPr>
            <w:tcW w:w="1152" w:type="pct"/>
            <w:shd w:val="clear" w:color="auto" w:fill="E0E0E0"/>
          </w:tcPr>
          <w:p w:rsidR="00D603D2" w:rsidRPr="006C3D78" w:rsidRDefault="00D603D2" w:rsidP="00184967">
            <w:pPr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Criteria</w:t>
            </w:r>
          </w:p>
        </w:tc>
        <w:tc>
          <w:tcPr>
            <w:tcW w:w="1059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Very Low</w:t>
            </w:r>
          </w:p>
        </w:tc>
        <w:tc>
          <w:tcPr>
            <w:tcW w:w="295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Low</w:t>
            </w:r>
          </w:p>
        </w:tc>
        <w:tc>
          <w:tcPr>
            <w:tcW w:w="1058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Satisfactory</w:t>
            </w:r>
          </w:p>
        </w:tc>
        <w:tc>
          <w:tcPr>
            <w:tcW w:w="294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High</w:t>
            </w:r>
          </w:p>
        </w:tc>
        <w:tc>
          <w:tcPr>
            <w:tcW w:w="1142" w:type="pct"/>
            <w:shd w:val="clear" w:color="auto" w:fill="E0E0E0"/>
          </w:tcPr>
          <w:p w:rsidR="00D603D2" w:rsidRPr="006C3D78" w:rsidRDefault="00D603D2" w:rsidP="00184967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 w:rsidRPr="006C3D78">
              <w:rPr>
                <w:rFonts w:eastAsia="PMingLiU"/>
                <w:b/>
                <w:sz w:val="20"/>
                <w:szCs w:val="20"/>
              </w:rPr>
              <w:t>Very High</w:t>
            </w:r>
          </w:p>
        </w:tc>
      </w:tr>
      <w:tr w:rsidR="00D603D2" w:rsidRPr="006C3D78" w:rsidTr="00184967">
        <w:trPr>
          <w:trHeight w:val="51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3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Links with Literature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no links between your practice and science education literature.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 few links between your practice and science education literature as per course materials.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2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a few links between your practice and science education literature which go beyond course materials.</w:t>
            </w:r>
          </w:p>
        </w:tc>
      </w:tr>
      <w:tr w:rsidR="00D603D2" w:rsidRPr="006C3D78" w:rsidTr="00184967"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3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Evidence Based Critical Reflection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if any evidence based critical reflection.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evidence based critical reflection.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2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insightful evidence based critical reflection.</w:t>
            </w:r>
          </w:p>
        </w:tc>
      </w:tr>
      <w:tr w:rsidR="00D603D2" w:rsidRPr="006C3D78" w:rsidTr="00184967"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3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Issues Requiring Further Development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understanding of pedagogical and conceptual issues in need of further development.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understanding of pedagogical or conceptual issues in need of further development.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2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insightful understanding of both pedagogical and conceptual issues in need of further development.</w:t>
            </w:r>
          </w:p>
        </w:tc>
      </w:tr>
      <w:tr w:rsidR="00D603D2" w:rsidRPr="006C3D78" w:rsidTr="00184967">
        <w:trPr>
          <w:trHeight w:val="1281"/>
        </w:trPr>
        <w:tc>
          <w:tcPr>
            <w:tcW w:w="1152" w:type="pct"/>
          </w:tcPr>
          <w:p w:rsidR="00D603D2" w:rsidRPr="006C3D78" w:rsidRDefault="00D603D2" w:rsidP="00D603D2">
            <w:pPr>
              <w:numPr>
                <w:ilvl w:val="0"/>
                <w:numId w:val="5"/>
              </w:num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Presented material with careful attention to:</w:t>
            </w:r>
          </w:p>
          <w:p w:rsidR="00D603D2" w:rsidRPr="006C3D78" w:rsidRDefault="00D603D2" w:rsidP="00D603D2">
            <w:pPr>
              <w:numPr>
                <w:ilvl w:val="1"/>
                <w:numId w:val="5"/>
              </w:numPr>
              <w:ind w:left="1440" w:hanging="357"/>
              <w:rPr>
                <w:rFonts w:eastAsia="PMingLiU"/>
                <w:sz w:val="20"/>
                <w:szCs w:val="20"/>
              </w:rPr>
            </w:pPr>
            <w:proofErr w:type="spellStart"/>
            <w:r w:rsidRPr="006C3D78">
              <w:rPr>
                <w:rFonts w:eastAsia="PMingLiU"/>
                <w:sz w:val="20"/>
                <w:szCs w:val="20"/>
              </w:rPr>
              <w:t>Organisation</w:t>
            </w:r>
            <w:proofErr w:type="spellEnd"/>
            <w:r w:rsidRPr="006C3D78">
              <w:rPr>
                <w:rFonts w:eastAsia="PMingLiU"/>
                <w:sz w:val="20"/>
                <w:szCs w:val="20"/>
              </w:rPr>
              <w:t xml:space="preserve">. </w:t>
            </w:r>
          </w:p>
          <w:p w:rsidR="00D603D2" w:rsidRPr="006C3D78" w:rsidRDefault="00D603D2" w:rsidP="00D603D2">
            <w:pPr>
              <w:numPr>
                <w:ilvl w:val="1"/>
                <w:numId w:val="5"/>
              </w:numPr>
              <w:ind w:left="1440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Layout. </w:t>
            </w:r>
          </w:p>
          <w:p w:rsidR="00D603D2" w:rsidRPr="006C3D78" w:rsidRDefault="00D603D2" w:rsidP="00D603D2">
            <w:pPr>
              <w:numPr>
                <w:ilvl w:val="1"/>
                <w:numId w:val="5"/>
              </w:numPr>
              <w:ind w:left="1440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 xml:space="preserve">Grammar. </w:t>
            </w:r>
          </w:p>
          <w:p w:rsidR="00D603D2" w:rsidRPr="006C3D78" w:rsidRDefault="00D603D2" w:rsidP="00D603D2">
            <w:pPr>
              <w:numPr>
                <w:ilvl w:val="1"/>
                <w:numId w:val="5"/>
              </w:numPr>
              <w:ind w:left="1440" w:hanging="357"/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APA referencing.</w:t>
            </w:r>
          </w:p>
        </w:tc>
        <w:tc>
          <w:tcPr>
            <w:tcW w:w="1059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little consideration has been made with respect to editing and proofreading of work. Inconsistent usage of APA referencing.</w:t>
            </w:r>
          </w:p>
        </w:tc>
        <w:tc>
          <w:tcPr>
            <w:tcW w:w="295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8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some consideration has been made with respect to editing and proofreading of work. Good usage of APA referencing.</w:t>
            </w:r>
          </w:p>
        </w:tc>
        <w:tc>
          <w:tcPr>
            <w:tcW w:w="294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42" w:type="pct"/>
          </w:tcPr>
          <w:p w:rsidR="00D603D2" w:rsidRPr="006C3D78" w:rsidRDefault="00D603D2" w:rsidP="00184967">
            <w:pPr>
              <w:rPr>
                <w:rFonts w:eastAsia="PMingLiU"/>
                <w:sz w:val="20"/>
                <w:szCs w:val="20"/>
              </w:rPr>
            </w:pPr>
            <w:r w:rsidRPr="006C3D78">
              <w:rPr>
                <w:rFonts w:eastAsia="PMingLiU"/>
                <w:sz w:val="20"/>
                <w:szCs w:val="20"/>
              </w:rPr>
              <w:t>Response indicates careful consideration has been made with respect to editing and proofread of work, and the usage of APA referencing.</w:t>
            </w:r>
          </w:p>
        </w:tc>
      </w:tr>
    </w:tbl>
    <w:p w:rsidR="00D603D2" w:rsidRPr="006C3D78" w:rsidRDefault="00D603D2" w:rsidP="00D603D2">
      <w:pPr>
        <w:rPr>
          <w:sz w:val="20"/>
          <w:szCs w:val="20"/>
        </w:rPr>
      </w:pPr>
    </w:p>
    <w:p w:rsidR="00D603D2" w:rsidRPr="006C3D78" w:rsidRDefault="00D603D2" w:rsidP="00D603D2">
      <w:pPr>
        <w:spacing w:before="120"/>
        <w:rPr>
          <w:b/>
          <w:sz w:val="20"/>
          <w:szCs w:val="20"/>
        </w:rPr>
      </w:pPr>
      <w:r w:rsidRPr="006C3D78">
        <w:rPr>
          <w:b/>
          <w:sz w:val="20"/>
          <w:szCs w:val="20"/>
        </w:rPr>
        <w:t>Substantive Comments:</w:t>
      </w:r>
    </w:p>
    <w:p w:rsidR="00D603D2" w:rsidRPr="006C3D78" w:rsidRDefault="00D603D2" w:rsidP="00D603D2">
      <w:pPr>
        <w:spacing w:before="120"/>
        <w:rPr>
          <w:b/>
          <w:sz w:val="20"/>
          <w:szCs w:val="20"/>
        </w:rPr>
      </w:pPr>
    </w:p>
    <w:p w:rsidR="00D603D2" w:rsidRPr="006C3D78" w:rsidRDefault="00D603D2" w:rsidP="00D603D2">
      <w:pPr>
        <w:spacing w:before="120"/>
        <w:rPr>
          <w:b/>
          <w:sz w:val="20"/>
          <w:szCs w:val="20"/>
        </w:rPr>
        <w:sectPr w:rsidR="00D603D2" w:rsidRPr="006C3D78" w:rsidSect="00D603D2">
          <w:pgSz w:w="16840" w:h="11900" w:orient="landscape"/>
          <w:pgMar w:top="1077" w:right="1077" w:bottom="964" w:left="1077" w:header="709" w:footer="709" w:gutter="0"/>
          <w:cols w:space="708"/>
        </w:sectPr>
      </w:pPr>
    </w:p>
    <w:p w:rsidR="00440949" w:rsidRPr="006C3D78" w:rsidRDefault="00440949" w:rsidP="00D603D2"/>
    <w:sectPr w:rsidR="00440949" w:rsidRPr="006C3D78" w:rsidSect="0030333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96C"/>
    <w:multiLevelType w:val="hybridMultilevel"/>
    <w:tmpl w:val="47F4E1AE"/>
    <w:lvl w:ilvl="0" w:tplc="D3C01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A38A4"/>
    <w:multiLevelType w:val="multilevel"/>
    <w:tmpl w:val="923ED8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hint="default"/>
      </w:rPr>
    </w:lvl>
  </w:abstractNum>
  <w:abstractNum w:abstractNumId="2">
    <w:nsid w:val="3B1E3E93"/>
    <w:multiLevelType w:val="hybridMultilevel"/>
    <w:tmpl w:val="B0B800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97738"/>
    <w:multiLevelType w:val="multilevel"/>
    <w:tmpl w:val="6E88DF8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hint="default"/>
      </w:rPr>
    </w:lvl>
  </w:abstractNum>
  <w:abstractNum w:abstractNumId="4">
    <w:nsid w:val="51113EBF"/>
    <w:multiLevelType w:val="hybridMultilevel"/>
    <w:tmpl w:val="FA52CA04"/>
    <w:lvl w:ilvl="0" w:tplc="326EFA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203F0"/>
    <w:rsid w:val="000462C5"/>
    <w:rsid w:val="00096341"/>
    <w:rsid w:val="000A0EEA"/>
    <w:rsid w:val="001671A7"/>
    <w:rsid w:val="00173EEF"/>
    <w:rsid w:val="00270476"/>
    <w:rsid w:val="002A7268"/>
    <w:rsid w:val="002C4799"/>
    <w:rsid w:val="002F5E65"/>
    <w:rsid w:val="00303333"/>
    <w:rsid w:val="00311621"/>
    <w:rsid w:val="003171A0"/>
    <w:rsid w:val="00431256"/>
    <w:rsid w:val="00440949"/>
    <w:rsid w:val="004E669C"/>
    <w:rsid w:val="005A3F84"/>
    <w:rsid w:val="00654E14"/>
    <w:rsid w:val="006C3D78"/>
    <w:rsid w:val="00802BC0"/>
    <w:rsid w:val="008F3C7C"/>
    <w:rsid w:val="009203F0"/>
    <w:rsid w:val="00966914"/>
    <w:rsid w:val="00A47225"/>
    <w:rsid w:val="00A71854"/>
    <w:rsid w:val="00C525CA"/>
    <w:rsid w:val="00D17E24"/>
    <w:rsid w:val="00D24E7B"/>
    <w:rsid w:val="00D47707"/>
    <w:rsid w:val="00D603D2"/>
    <w:rsid w:val="00E35C2F"/>
    <w:rsid w:val="00E60C9B"/>
    <w:rsid w:val="00E77738"/>
    <w:rsid w:val="00F22067"/>
    <w:rsid w:val="00F40587"/>
    <w:rsid w:val="00F41D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ian.kidman@Mona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Julie C</cp:lastModifiedBy>
  <cp:revision>2</cp:revision>
  <dcterms:created xsi:type="dcterms:W3CDTF">2013-11-08T06:42:00Z</dcterms:created>
  <dcterms:modified xsi:type="dcterms:W3CDTF">2013-11-08T06:42:00Z</dcterms:modified>
</cp:coreProperties>
</file>